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11" w:rsidRPr="001B3DA8" w:rsidRDefault="00836D11" w:rsidP="000D0314">
      <w:pPr>
        <w:autoSpaceDE w:val="0"/>
        <w:autoSpaceDN w:val="0"/>
        <w:adjustRightInd w:val="0"/>
        <w:spacing w:after="0" w:line="240" w:lineRule="auto"/>
        <w:jc w:val="right"/>
        <w:rPr>
          <w:rFonts w:ascii="Times New Roman" w:hAnsi="Times New Roman" w:cs="Times New Roman"/>
          <w:b/>
          <w:sz w:val="24"/>
          <w:szCs w:val="24"/>
        </w:rPr>
      </w:pPr>
      <w:r w:rsidRPr="001B3DA8">
        <w:rPr>
          <w:rFonts w:ascii="Times New Roman" w:hAnsi="Times New Roman" w:cs="Times New Roman"/>
          <w:b/>
          <w:sz w:val="24"/>
          <w:szCs w:val="24"/>
        </w:rPr>
        <w:t>ANEXA 47</w:t>
      </w:r>
    </w:p>
    <w:p w:rsidR="00C84FF7" w:rsidRPr="001B3DA8" w:rsidRDefault="00C84FF7" w:rsidP="00836D11">
      <w:pPr>
        <w:autoSpaceDE w:val="0"/>
        <w:autoSpaceDN w:val="0"/>
        <w:adjustRightInd w:val="0"/>
        <w:spacing w:after="0" w:line="240" w:lineRule="auto"/>
        <w:rPr>
          <w:rFonts w:ascii="Times New Roman" w:hAnsi="Times New Roman" w:cs="Times New Roman"/>
          <w:sz w:val="24"/>
          <w:szCs w:val="24"/>
        </w:rPr>
      </w:pPr>
    </w:p>
    <w:p w:rsidR="00836D11" w:rsidRPr="001B3DA8" w:rsidRDefault="00836D11" w:rsidP="00C84FF7">
      <w:pPr>
        <w:autoSpaceDE w:val="0"/>
        <w:autoSpaceDN w:val="0"/>
        <w:adjustRightInd w:val="0"/>
        <w:spacing w:after="0" w:line="240" w:lineRule="auto"/>
        <w:jc w:val="center"/>
        <w:rPr>
          <w:rFonts w:ascii="Times New Roman" w:hAnsi="Times New Roman" w:cs="Times New Roman"/>
          <w:sz w:val="24"/>
          <w:szCs w:val="24"/>
        </w:rPr>
      </w:pPr>
      <w:r w:rsidRPr="001B3DA8">
        <w:rPr>
          <w:rFonts w:ascii="Times New Roman" w:hAnsi="Times New Roman" w:cs="Times New Roman"/>
          <w:b/>
          <w:bCs/>
          <w:sz w:val="24"/>
          <w:szCs w:val="24"/>
        </w:rPr>
        <w:t>DISPOZIŢII GENERALE</w:t>
      </w:r>
    </w:p>
    <w:p w:rsidR="00836D11" w:rsidRPr="001B3DA8" w:rsidRDefault="00836D11" w:rsidP="00836D11">
      <w:pPr>
        <w:autoSpaceDE w:val="0"/>
        <w:autoSpaceDN w:val="0"/>
        <w:adjustRightInd w:val="0"/>
        <w:spacing w:after="0" w:line="240" w:lineRule="auto"/>
        <w:rPr>
          <w:rFonts w:ascii="Times New Roman" w:hAnsi="Times New Roman" w:cs="Times New Roman"/>
          <w:sz w:val="24"/>
          <w:szCs w:val="24"/>
        </w:rPr>
      </w:pP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 Formularele cu regim special care se întocmesc în 2 exemplare - bilete de trimitere pentru ambulatoriul de specialitate clinic, biletele de trimitere pentru investigaţii medicale paraclinice şi biletele de internare.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2. Medicii care eliberează bilete de trimitere pentru ambulatoriul de specialitate clinic, bilete de trimitere pentru investigaţii medicale paraclinice, bilete de internare, pot să aplice pe aceste formulare cod de bare aferent CNP-ului/codului unic de asigurare al asiguratului beneficiar, codului de parafă al medicului şi numărul contractului încheiat cu casa de asigurări de sănătate.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3. Toţi furnizorii care încheie contract cu casele de asigurări de sănătate au obligaţia să deţină contract de service pentru aparatura din dotare, conform prevederilor legale în vigoare.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4. Documentele interne ale furnizorilor care atestă prezenţa la program pentru personalul de specialitate care îşi desfăşoară activitatea la aceştia, trebuie să fie în concordanţă cu programul de activitate depus la casele de asigurări de sănătate la momentul contractării, sau modificat ulterior prin act adiţional, după caz.</w:t>
      </w:r>
    </w:p>
    <w:p w:rsidR="00836D11" w:rsidRPr="000F17C6"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5. Modelul formularului de prescripţie medicală electronică se aprobă prin ordin al ministrului sănătăţii şi al preşedintelui Casei Naţionale de Asigurări de Sănătate. Modelele de formulare pentru prescripţiile de preparate stupefiante şi psihotrope se aprobă </w:t>
      </w:r>
      <w:r w:rsidRPr="000F17C6">
        <w:rPr>
          <w:rFonts w:ascii="Times New Roman" w:hAnsi="Times New Roman" w:cs="Times New Roman"/>
          <w:sz w:val="24"/>
          <w:szCs w:val="24"/>
        </w:rPr>
        <w:t>conform</w:t>
      </w:r>
      <w:r w:rsidR="0029352B" w:rsidRPr="000F17C6">
        <w:rPr>
          <w:rFonts w:ascii="Times New Roman" w:hAnsi="Times New Roman" w:cs="Times New Roman"/>
          <w:sz w:val="24"/>
          <w:szCs w:val="24"/>
        </w:rPr>
        <w:t xml:space="preserve"> prevederilor legale in vigoare</w:t>
      </w:r>
      <w:r w:rsidR="000F17C6" w:rsidRPr="000F17C6">
        <w:rPr>
          <w:rFonts w:ascii="Times New Roman" w:hAnsi="Times New Roman" w:cs="Times New Roman"/>
          <w:sz w:val="24"/>
          <w:szCs w:val="24"/>
        </w:rPr>
        <w:t>.</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6. Modelul de bilet de trimitere pentru specialităţile clinice, paraclinice şi pentru internare se aprobă prin ordin al ministrului sănătăţii şi al preşedintelui Casei Naţionale de Asigurări de Sănătate.</w:t>
      </w:r>
    </w:p>
    <w:p w:rsidR="0029352B" w:rsidRPr="000F17C6"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7. </w:t>
      </w:r>
      <w:r w:rsidR="0029352B" w:rsidRPr="000F17C6">
        <w:rPr>
          <w:rFonts w:ascii="Times New Roman" w:hAnsi="Times New Roman" w:cs="Times New Roman"/>
          <w:sz w:val="24"/>
          <w:szCs w:val="24"/>
        </w:rPr>
        <w:t xml:space="preserve">Furnizorii au obligaţia să completeze corect şi la zi formularele utilizate în sistemul asigurărilor sociale de sănătate, respectiv cele privind evidenţele obligatorii, cele cu </w:t>
      </w:r>
      <w:r w:rsidR="003B04B4" w:rsidRPr="000F17C6">
        <w:rPr>
          <w:rFonts w:ascii="Times New Roman" w:hAnsi="Times New Roman" w:cs="Times New Roman"/>
          <w:sz w:val="24"/>
          <w:szCs w:val="24"/>
        </w:rPr>
        <w:t>regim special şi cele tipizate.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8. Furnizorii de servicii medicale au obligaţia să recomande asiguraţilor tratamentul cu respectarea condiţiilor privind modalităţile de prescriere a medicamentelor, conform prevederilor legale în vigoare.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9. Toţi furnizorii de servicii medicale, medicamente şi dispozitive medicale aflaţi în relaţii contractuale cu casele de asigurări de sănătate au obligaţia să utilizeze platforma informatică din asigurările de sănătate.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În situaţia în care furnizorii utilizează un alt sistem informatic, acesta trebuie să fie compatibil cu sistemele informatice din platforma informatică din asigurările de sănătate, caz în care furnizorii sunt obligaţi să asigure confidenţialitatea şi securitatea în procesul de transmitere a datelor.</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10. Medicii care au specialitatea de medicină de familie şi o altă/alte specialitate/specialităţi clinică/clinice</w:t>
      </w:r>
      <w:r w:rsidR="0029352B">
        <w:rPr>
          <w:rFonts w:ascii="Times New Roman" w:hAnsi="Times New Roman" w:cs="Times New Roman"/>
          <w:sz w:val="24"/>
          <w:szCs w:val="24"/>
        </w:rPr>
        <w:t xml:space="preserve"> </w:t>
      </w:r>
      <w:r w:rsidR="0029352B" w:rsidRPr="000F17C6">
        <w:rPr>
          <w:rFonts w:ascii="Times New Roman" w:hAnsi="Times New Roman" w:cs="Times New Roman"/>
          <w:sz w:val="24"/>
          <w:szCs w:val="24"/>
        </w:rPr>
        <w:t xml:space="preserve">sau </w:t>
      </w:r>
      <w:r w:rsidR="00B26E28" w:rsidRPr="000F17C6">
        <w:rPr>
          <w:rFonts w:ascii="Times New Roman" w:hAnsi="Times New Roman" w:cs="Times New Roman"/>
          <w:sz w:val="24"/>
          <w:szCs w:val="24"/>
        </w:rPr>
        <w:t>competenţă/atestat de studii complementare - pentru îngrijiri paliative</w:t>
      </w:r>
      <w:r w:rsidRPr="000F17C6">
        <w:rPr>
          <w:rFonts w:ascii="Times New Roman" w:hAnsi="Times New Roman" w:cs="Times New Roman"/>
          <w:sz w:val="24"/>
          <w:szCs w:val="24"/>
        </w:rPr>
        <w:t>,</w:t>
      </w:r>
      <w:r w:rsidRPr="001B3DA8">
        <w:rPr>
          <w:rFonts w:ascii="Times New Roman" w:hAnsi="Times New Roman" w:cs="Times New Roman"/>
          <w:sz w:val="24"/>
          <w:szCs w:val="24"/>
        </w:rPr>
        <w:t xml:space="preserve"> pot opta pentru a desfăşura activitate în relaţie contractuală cu casa de asigurări de sănătate, în baza specialităţii de medicină de familie sau în baza specialităţii/specialităţilor clinice</w:t>
      </w:r>
      <w:r w:rsidR="00B26E28">
        <w:rPr>
          <w:rFonts w:ascii="Times New Roman" w:hAnsi="Times New Roman" w:cs="Times New Roman"/>
          <w:sz w:val="24"/>
          <w:szCs w:val="24"/>
        </w:rPr>
        <w:t xml:space="preserve"> </w:t>
      </w:r>
      <w:r w:rsidR="00B26E28" w:rsidRPr="000F17C6">
        <w:rPr>
          <w:rFonts w:ascii="Times New Roman" w:hAnsi="Times New Roman" w:cs="Times New Roman"/>
          <w:sz w:val="24"/>
          <w:szCs w:val="24"/>
        </w:rPr>
        <w:t>sau a competenţei/atestatului de studii complementare - pentru îngrijiri paliative</w:t>
      </w:r>
      <w:r w:rsidRPr="000F17C6">
        <w:rPr>
          <w:rFonts w:ascii="Times New Roman" w:hAnsi="Times New Roman" w:cs="Times New Roman"/>
          <w:sz w:val="24"/>
          <w:szCs w:val="24"/>
        </w:rPr>
        <w:t>.</w:t>
      </w:r>
      <w:r w:rsidRPr="001B3DA8">
        <w:rPr>
          <w:rFonts w:ascii="Times New Roman" w:hAnsi="Times New Roman" w:cs="Times New Roman"/>
          <w:sz w:val="24"/>
          <w:szCs w:val="24"/>
        </w:rPr>
        <w:t xml:space="preserve"> Medicii care au o specialitate clinică şi o specialitate paraclinică pot opta pentru a desfăşura activitate în relaţie contractuală cu casa de asigurări de sănătate, în baza specialităţii clinice sau în baza specialităţii paraclinice.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11. Prezentarea şi utilizarea cardului naţional de asigurări sociale de sănătate la furnizorii de servicii medicale, medicamente şi dispozitive medicale se face la momentul acordării serviciului, astfel:</w:t>
      </w:r>
    </w:p>
    <w:p w:rsidR="00836D11" w:rsidRPr="0017425E"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11.1. În asistenţa medicală primară utilizarea cardului naţional de asigurări sociale de sănătate se face la momentul acordării serviciilor medicale prevăzute în pachetul de bază, cu excepţia serviciului examinare pentru constatarea decesului, indiferent dacă s-a eliberat sau nu certificatul constatator de deces unui asigurat </w:t>
      </w:r>
      <w:r w:rsidR="00B26E28" w:rsidRPr="00096864">
        <w:rPr>
          <w:rFonts w:ascii="Times New Roman" w:hAnsi="Times New Roman" w:cs="Times New Roman"/>
          <w:sz w:val="24"/>
          <w:szCs w:val="24"/>
        </w:rPr>
        <w:t xml:space="preserve">unui asigurat înscris </w:t>
      </w:r>
      <w:r w:rsidR="00B26E28" w:rsidRPr="000F17C6">
        <w:rPr>
          <w:rFonts w:ascii="Times New Roman" w:hAnsi="Times New Roman" w:cs="Times New Roman"/>
          <w:sz w:val="24"/>
          <w:szCs w:val="24"/>
        </w:rPr>
        <w:t xml:space="preserve">sau nu </w:t>
      </w:r>
      <w:r w:rsidR="00B26E28">
        <w:rPr>
          <w:rFonts w:ascii="Times New Roman" w:hAnsi="Times New Roman" w:cs="Times New Roman"/>
          <w:sz w:val="24"/>
          <w:szCs w:val="24"/>
        </w:rPr>
        <w:t>pe lista medicului de familie</w:t>
      </w:r>
      <w:r w:rsidRPr="001B3DA8">
        <w:rPr>
          <w:rFonts w:ascii="Times New Roman" w:hAnsi="Times New Roman" w:cs="Times New Roman"/>
          <w:sz w:val="24"/>
          <w:szCs w:val="24"/>
        </w:rPr>
        <w:t xml:space="preserve">, </w:t>
      </w:r>
      <w:r w:rsidRPr="0017425E">
        <w:rPr>
          <w:rFonts w:ascii="Times New Roman" w:hAnsi="Times New Roman" w:cs="Times New Roman"/>
          <w:sz w:val="24"/>
          <w:szCs w:val="24"/>
        </w:rPr>
        <w:t>pentru care nu este necesară prezentarea cardului.</w:t>
      </w:r>
    </w:p>
    <w:p w:rsidR="00836D11" w:rsidRPr="00667639"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7425E">
        <w:rPr>
          <w:rFonts w:ascii="Times New Roman" w:hAnsi="Times New Roman" w:cs="Times New Roman"/>
          <w:sz w:val="24"/>
          <w:szCs w:val="24"/>
        </w:rPr>
        <w:t xml:space="preserve">    </w:t>
      </w:r>
      <w:r w:rsidR="000D0314" w:rsidRPr="0017425E">
        <w:rPr>
          <w:rFonts w:ascii="Times New Roman" w:hAnsi="Times New Roman" w:cs="Times New Roman"/>
          <w:sz w:val="24"/>
          <w:szCs w:val="24"/>
        </w:rPr>
        <w:t xml:space="preserve">  </w:t>
      </w:r>
      <w:r w:rsidRPr="0017425E">
        <w:rPr>
          <w:rFonts w:ascii="Times New Roman" w:hAnsi="Times New Roman" w:cs="Times New Roman"/>
          <w:sz w:val="24"/>
          <w:szCs w:val="24"/>
        </w:rPr>
        <w:t>11.2. În asistenţa medicală ambulatorie de specialitate pentru specialităţile clinice</w:t>
      </w:r>
      <w:r w:rsidR="00F0347B" w:rsidRPr="0017425E">
        <w:rPr>
          <w:rFonts w:ascii="Times New Roman" w:hAnsi="Times New Roman" w:cs="Times New Roman"/>
          <w:sz w:val="24"/>
          <w:szCs w:val="24"/>
        </w:rPr>
        <w:t>, inclusiv pentru planificare familială și pentru îngrijiri paliative în ambulatoriu,</w:t>
      </w:r>
      <w:r w:rsidRPr="0017425E">
        <w:rPr>
          <w:rFonts w:ascii="Times New Roman" w:hAnsi="Times New Roman" w:cs="Times New Roman"/>
          <w:sz w:val="24"/>
          <w:szCs w:val="24"/>
        </w:rPr>
        <w:t xml:space="preserve"> utilizarea cardului naţional de asigurări sociale de sănătate se face la momentul acordării serviciilor medicale prevăzute în </w:t>
      </w:r>
      <w:r w:rsidRPr="001B3DA8">
        <w:rPr>
          <w:rFonts w:ascii="Times New Roman" w:hAnsi="Times New Roman" w:cs="Times New Roman"/>
          <w:sz w:val="24"/>
          <w:szCs w:val="24"/>
        </w:rPr>
        <w:t>pachetul de bază, cu excepţia serviciilor de sănătate conexe actului medical pentru care nu este necesară prezentarea cardului.</w:t>
      </w:r>
      <w:r w:rsidR="006B3E3E">
        <w:rPr>
          <w:rFonts w:ascii="Times New Roman" w:hAnsi="Times New Roman" w:cs="Times New Roman"/>
          <w:sz w:val="24"/>
          <w:szCs w:val="24"/>
        </w:rPr>
        <w:t xml:space="preserve"> </w:t>
      </w:r>
      <w:r w:rsidR="006B3E3E" w:rsidRPr="00667639">
        <w:rPr>
          <w:rFonts w:ascii="Times New Roman" w:hAnsi="Times New Roman" w:cs="Times New Roman"/>
          <w:sz w:val="24"/>
          <w:szCs w:val="24"/>
        </w:rPr>
        <w:lastRenderedPageBreak/>
        <w:t xml:space="preserve">Pentru serviciile medicale cu scop diagnostic – caz, utilizarea cardului național de asigurări sociale de sănătate se face la finalizarea </w:t>
      </w:r>
      <w:r w:rsidR="00E57D3A">
        <w:rPr>
          <w:rFonts w:ascii="Times New Roman" w:hAnsi="Times New Roman" w:cs="Times New Roman"/>
          <w:sz w:val="24"/>
          <w:szCs w:val="24"/>
        </w:rPr>
        <w:t>serviciului medical</w:t>
      </w:r>
      <w:r w:rsidR="006B3E3E" w:rsidRPr="00667639">
        <w:rPr>
          <w:rFonts w:ascii="Times New Roman" w:hAnsi="Times New Roman" w:cs="Times New Roman"/>
          <w:sz w:val="24"/>
          <w:szCs w:val="24"/>
        </w:rPr>
        <w:t>.</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11.3. În asistenţa medicală ambulatorie de specialitate pentru specialitatea</w:t>
      </w:r>
      <w:r w:rsidR="00296E0A">
        <w:rPr>
          <w:rFonts w:ascii="Times New Roman" w:hAnsi="Times New Roman" w:cs="Times New Roman"/>
          <w:sz w:val="24"/>
          <w:szCs w:val="24"/>
        </w:rPr>
        <w:t xml:space="preserve"> </w:t>
      </w:r>
      <w:r w:rsidR="00296E0A" w:rsidRPr="000F17C6">
        <w:rPr>
          <w:rFonts w:ascii="Times New Roman" w:hAnsi="Times New Roman" w:cs="Times New Roman"/>
          <w:sz w:val="24"/>
          <w:szCs w:val="24"/>
        </w:rPr>
        <w:t>clinică</w:t>
      </w:r>
      <w:r w:rsidRPr="001B3DA8">
        <w:rPr>
          <w:rFonts w:ascii="Times New Roman" w:hAnsi="Times New Roman" w:cs="Times New Roman"/>
          <w:sz w:val="24"/>
          <w:szCs w:val="24"/>
        </w:rPr>
        <w:t xml:space="preserve"> </w:t>
      </w:r>
      <w:r w:rsidR="00B044F5" w:rsidRPr="000F17C6">
        <w:rPr>
          <w:rFonts w:ascii="Times New Roman" w:hAnsi="Times New Roman" w:cs="Times New Roman"/>
          <w:sz w:val="24"/>
          <w:szCs w:val="24"/>
        </w:rPr>
        <w:t xml:space="preserve">medicină fizică și de reabilitare </w:t>
      </w:r>
      <w:r w:rsidRPr="001B3DA8">
        <w:rPr>
          <w:rFonts w:ascii="Times New Roman" w:hAnsi="Times New Roman" w:cs="Times New Roman"/>
          <w:sz w:val="24"/>
          <w:szCs w:val="24"/>
        </w:rPr>
        <w:t>şi pentru acupunctură utilizarea cardului naţional de asigurări sociale de sănătate se face la momentul acordării serviciilor medicale prevăzute în pachetul de bază, astfel: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a) pentru consultaţii şi proceduri în cabinet la momentul acordării</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b) pentru procedurile acordate în baza de tratament prezentarea cardului se face în fiecare zi de tratament/fiecare zi în care se acordă servicii de acupunctură în cadrul curei de tratament</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11.4. În asistenţa medicală ambulatorie de specialitate de medicină dentară utilizarea cardului naţional de asigurări sociale de sănătate se face la momentul acordării serviciilor medicale prevăzute în pachetul de bază.</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11.5. În asistenţa medicală ambulatorie de specialitate pentru specialităţile paraclinice utilizarea cardului naţional de asigurări sociale de sănătate se face, astfel: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a) pentru serviciile medicale paraclinice - analize de laborator - prezentarea cardului naţional de asigurări sociale de sănătate se face la momentul recoltării probelor în punctele de recoltare proprii ale furnizorilor de investigaţii paraclinice, cu excepţia serviciilor paraclinice de microbiologie, histopatologie şi citologie, dacă probele nu se recoltează la furnizorii de investigaţii paraclinice. Pentru serviciile paraclinice de microbiologie - examene de urină şi examene de materii fecale, dacă sunt singurele investigaţii recomandate pe biletul de trimitere, se utilizează cardul la momentul depunerii probelor la furnizorul de investigaţii paraclinice; dacă acestea sunt recomandate pe biletul de trimitere împreună cu alte analize de laborator se utilizează cardul la momentul recoltării analizelor de laborator. Pentru examinările de histopatologie, citologie şi microbiologie care nu se recoltează la furnizorii de investigaţii paraclinice, probele sunt transmise la furnizorii de servicii medicale paraclinice însoţite de biletele de trimitere, fără a fi necesară prezentarea cardului naţional de asigurări sociale de sănătate. Pentru investigaţiile paraclinice de laborator prevăzute în pachetul de bază care nu sunt recomandate pe biletul de trimitere de către medicul de specialitate din specialităţile clinice sau medicul de familie, după caz, şi care se efectuează pe răspunderea medicului de laborator, nu este necesară prezentarea cardului naţional de asigurări sociale de sănătate.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b) pentru serviciile medicale paraclinice - investigaţii de r</w:t>
      </w:r>
      <w:r w:rsidR="00870CCD">
        <w:rPr>
          <w:rFonts w:ascii="Times New Roman" w:hAnsi="Times New Roman" w:cs="Times New Roman"/>
          <w:sz w:val="24"/>
          <w:szCs w:val="24"/>
        </w:rPr>
        <w:t xml:space="preserve">adiologie, imagistică medicală </w:t>
      </w:r>
      <w:r w:rsidRPr="001B3DA8">
        <w:rPr>
          <w:rFonts w:ascii="Times New Roman" w:hAnsi="Times New Roman" w:cs="Times New Roman"/>
          <w:sz w:val="24"/>
          <w:szCs w:val="24"/>
        </w:rPr>
        <w:t>şi medicină nucleară utilizarea cardului naţional de asigurări sociale de sănătate se face la momentul efectuării investigaţiilor prevăzute în pachetul de bază.</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11.6. În asistenţa medicală spitalicească utilizarea cardului naţional de asigurări sociale de sănătate se face, astfel: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a) pentru serviciile medicale spitaliceşti în regim de spitalizare continuă utilizarea cardului naţional de asigurări sociale de sănătate se face la internarea şi externarea din spital, cu excepţia următoarelor situaţii:</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 la internare în spital dacă criteriul la internare este urgenţă medico-chirurgicală</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 la externare din spital pentru cazurile transferate la un alt spital şi la internare ca şi caz transferat</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 la externare pentru situaţiile în care s-a înregistrat decesul asiguratului</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 la internare şi la externare pentru pacienţii din secţiile de psihiatrie, internaţi prin procedură de internare nevoluntară - consemnată în foaia de observaţie la motivele internării.</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0D0314"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b) pentru serviciile medicale spitaliceşti în regim de spitalizare de zi prezentarea cardului naţional de asigurări sociale de sănătate se face la fiecare vizită, </w:t>
      </w:r>
      <w:bookmarkStart w:id="0" w:name="_GoBack"/>
      <w:bookmarkEnd w:id="0"/>
      <w:r w:rsidRPr="001B3DA8">
        <w:rPr>
          <w:rFonts w:ascii="Times New Roman" w:hAnsi="Times New Roman" w:cs="Times New Roman"/>
          <w:sz w:val="24"/>
          <w:szCs w:val="24"/>
        </w:rPr>
        <w:t>cu excepţia situaţiilor în care criteriul de internare este urgenţă medico-chirurgicală pentru serviciile acordate în structurile de urgenţă (camera de gardă/UPU/CPU) care nu sunt finanţate de Ministerul Sănătăţii/ministerele şi instituţiile cu reţea sanitară proprie.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11.7. Pentru furnizorii de îngrijiri medicale la domiciliu, respectiv îngrijiri paliative la domiciliu utilizarea cardului naţional de asigurări sociale de sănătate se face în fiecare zi în care se acordă îngrijiri.</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11.8. În asistenţa medicală de recuperare</w:t>
      </w:r>
      <w:r w:rsidR="00B26E28">
        <w:rPr>
          <w:rFonts w:ascii="Times New Roman" w:hAnsi="Times New Roman" w:cs="Times New Roman"/>
          <w:sz w:val="24"/>
          <w:szCs w:val="24"/>
        </w:rPr>
        <w:t xml:space="preserve"> </w:t>
      </w:r>
      <w:r w:rsidR="00B26E28" w:rsidRPr="000F17C6">
        <w:rPr>
          <w:rFonts w:ascii="Times New Roman" w:hAnsi="Times New Roman" w:cs="Times New Roman"/>
          <w:sz w:val="24"/>
          <w:szCs w:val="24"/>
        </w:rPr>
        <w:t>medicală</w:t>
      </w:r>
      <w:r w:rsidRPr="001B3DA8">
        <w:rPr>
          <w:rFonts w:ascii="Times New Roman" w:hAnsi="Times New Roman" w:cs="Times New Roman"/>
          <w:sz w:val="24"/>
          <w:szCs w:val="24"/>
        </w:rPr>
        <w:t xml:space="preserve">, </w:t>
      </w:r>
      <w:r w:rsidR="00B044F5" w:rsidRPr="000F17C6">
        <w:rPr>
          <w:rFonts w:ascii="Times New Roman" w:hAnsi="Times New Roman" w:cs="Times New Roman"/>
          <w:sz w:val="24"/>
          <w:szCs w:val="24"/>
        </w:rPr>
        <w:t>medicină fizică și de reabilitare</w:t>
      </w:r>
      <w:r w:rsidRPr="001B3DA8">
        <w:rPr>
          <w:rFonts w:ascii="Times New Roman" w:hAnsi="Times New Roman" w:cs="Times New Roman"/>
          <w:sz w:val="24"/>
          <w:szCs w:val="24"/>
        </w:rPr>
        <w:t>, în sanatorii şi preventorii</w:t>
      </w:r>
      <w:r w:rsidR="00B044F5">
        <w:rPr>
          <w:rFonts w:ascii="Times New Roman" w:hAnsi="Times New Roman" w:cs="Times New Roman"/>
          <w:sz w:val="24"/>
          <w:szCs w:val="24"/>
        </w:rPr>
        <w:t>,</w:t>
      </w:r>
      <w:r w:rsidRPr="001B3DA8">
        <w:rPr>
          <w:rFonts w:ascii="Times New Roman" w:hAnsi="Times New Roman" w:cs="Times New Roman"/>
          <w:sz w:val="24"/>
          <w:szCs w:val="24"/>
        </w:rPr>
        <w:t xml:space="preserve"> utilizarea cardului naţional de asigurări sociale de sănătate se face la internare şi externare.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lastRenderedPageBreak/>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11.9. Pentru dispozitive medicale, este necesară utilizarea cardului naţional de asigurări sociale de sănătate dacă dispozitivul medical se ridică de către beneficiar de la sediul lucrativ/punctul de lucru al furnizorului de dispozitive medicale. În situaţia în care ridicarea dispozitivului medical de la sediul lucrativ/punctul de lucru al furnizorului de dispozitive medicale se face de către aparţinătorul beneficiarului - membru al familiei </w:t>
      </w:r>
      <w:r w:rsidR="00B044F5" w:rsidRPr="000F17C6">
        <w:rPr>
          <w:rFonts w:ascii="Times New Roman" w:hAnsi="Times New Roman" w:cs="Times New Roman"/>
          <w:sz w:val="24"/>
          <w:szCs w:val="24"/>
        </w:rPr>
        <w:t>cu grad de rudenie I și</w:t>
      </w:r>
      <w:r w:rsidR="00B044F5" w:rsidRPr="00B044F5">
        <w:rPr>
          <w:rFonts w:ascii="Times New Roman" w:hAnsi="Times New Roman" w:cs="Times New Roman"/>
          <w:color w:val="FF0000"/>
          <w:sz w:val="24"/>
          <w:szCs w:val="24"/>
        </w:rPr>
        <w:t xml:space="preserve"> </w:t>
      </w:r>
      <w:r w:rsidR="00B044F5" w:rsidRPr="000F17C6">
        <w:rPr>
          <w:rFonts w:ascii="Times New Roman" w:hAnsi="Times New Roman" w:cs="Times New Roman"/>
          <w:sz w:val="24"/>
          <w:szCs w:val="24"/>
        </w:rPr>
        <w:t xml:space="preserve">II, </w:t>
      </w:r>
      <w:r w:rsidRPr="001B3DA8">
        <w:rPr>
          <w:rFonts w:ascii="Times New Roman" w:hAnsi="Times New Roman" w:cs="Times New Roman"/>
          <w:sz w:val="24"/>
          <w:szCs w:val="24"/>
        </w:rPr>
        <w:t>soţ/soţie, împuternicit legal - prin act notarial/act de reprezentare prin avocat, se utilizează cardul naţional de asigurări sociale de sănătate sau cartea de identitate/buletinul de identitate/paşaportul acestuia.</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În situaţia în care dispozitivul medical se eliberează prin poştă, curierat, transport propriu ori închiriat prezentarea cardului nu este necesară; confirmarea primirii dispozitivului medical expediat de către furnizor prin poştă, curierat, transport propriu ori închiriat şi primirea la domiciliu, se face sub semnătura beneficiarului sau a aparţinătorului acestuia - membru al familiei </w:t>
      </w:r>
      <w:r w:rsidR="00B044F5" w:rsidRPr="000F17C6">
        <w:rPr>
          <w:rFonts w:ascii="Times New Roman" w:hAnsi="Times New Roman" w:cs="Times New Roman"/>
          <w:sz w:val="24"/>
          <w:szCs w:val="24"/>
        </w:rPr>
        <w:t xml:space="preserve">cu grad de rudenie I și II, </w:t>
      </w:r>
      <w:r w:rsidRPr="001B3DA8">
        <w:rPr>
          <w:rFonts w:ascii="Times New Roman" w:hAnsi="Times New Roman" w:cs="Times New Roman"/>
          <w:sz w:val="24"/>
          <w:szCs w:val="24"/>
        </w:rPr>
        <w:t>soţ/soţie, împuternicit legal</w:t>
      </w:r>
      <w:r w:rsidR="0030055B" w:rsidRPr="000F17C6">
        <w:rPr>
          <w:rFonts w:ascii="Times New Roman" w:hAnsi="Times New Roman" w:cs="Times New Roman"/>
          <w:sz w:val="24"/>
          <w:szCs w:val="24"/>
        </w:rPr>
        <w:t xml:space="preserve"> prin act notarial/act de reprezentare prin avocat</w:t>
      </w:r>
      <w:r w:rsidRPr="001B3DA8">
        <w:rPr>
          <w:rFonts w:ascii="Times New Roman" w:hAnsi="Times New Roman" w:cs="Times New Roman"/>
          <w:sz w:val="24"/>
          <w:szCs w:val="24"/>
        </w:rPr>
        <w:t>, reprezentant legal - cu specificarea domiciliului la care s-a făcut livrarea, seria şi numărul actului de identitate sau după caz, a paşaportului persoanei care semnează de primire.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11.10. Pentru medicamente cu şi fără contribuţie personală, utilizarea cardului naţional de asigurări sociale de sănătate se face la momentul ridicării medicamentelor din farmacie, dacă acestea se ridică de către beneficiarul prescripţiei; în situaţia în care ridicarea medicamentelor de la farmacie se face de către un împuternicit, se utilizează cardul naţional de asigurări sociale de sănătate al împuternicitului sau cartea de identitate/buletinul de identitate/paşaportul, dacă împuternicitul nu poate prezenta card.</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12. Informaţii referitoare la utilizarea cardului naţional de asigurări sociale de sănătate de către asiguraţi şi fluxul de lucru pentru furnizorii de servicii medicale, medicamente şi dispozitive medicale, sunt postate pe site-ul www.cnas.ro.</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13. În situaţia producerii unor întreruperi în funcţionarea Platformei informatice din asigurările de sănătate (PIAS), constatate de Casa Naţională de Asigurări de Sănătate (CNAS), acestea vor fi comunicate prin publicare pe site-ul propriu la adresa www.cnas.ro, secţiunea informaţii publice/comunicate de presă. Ordinul emis de preşedintele Casei Naţionale de Asigurări de Sănătate în condiţiile art. </w:t>
      </w:r>
      <w:r w:rsidR="00990E2B" w:rsidRPr="001B3DA8">
        <w:rPr>
          <w:rFonts w:ascii="Times New Roman" w:hAnsi="Times New Roman" w:cs="Times New Roman"/>
          <w:sz w:val="24"/>
          <w:szCs w:val="24"/>
        </w:rPr>
        <w:t xml:space="preserve">210 </w:t>
      </w:r>
      <w:r w:rsidRPr="001B3DA8">
        <w:rPr>
          <w:rFonts w:ascii="Times New Roman" w:hAnsi="Times New Roman" w:cs="Times New Roman"/>
          <w:sz w:val="24"/>
          <w:szCs w:val="24"/>
        </w:rPr>
        <w:t xml:space="preserve">din Hotărârea Guvernului nr. </w:t>
      </w:r>
      <w:r w:rsidR="00D70393">
        <w:rPr>
          <w:rFonts w:ascii="Times New Roman" w:hAnsi="Times New Roman" w:cs="Times New Roman"/>
          <w:sz w:val="24"/>
          <w:szCs w:val="24"/>
        </w:rPr>
        <w:t>140</w:t>
      </w:r>
      <w:r w:rsidR="00990E2B" w:rsidRPr="001B3DA8">
        <w:rPr>
          <w:rFonts w:ascii="Times New Roman" w:hAnsi="Times New Roman" w:cs="Times New Roman"/>
          <w:sz w:val="24"/>
          <w:szCs w:val="24"/>
        </w:rPr>
        <w:t>/2018</w:t>
      </w:r>
      <w:r w:rsidRPr="001B3DA8">
        <w:rPr>
          <w:rFonts w:ascii="Times New Roman" w:hAnsi="Times New Roman" w:cs="Times New Roman"/>
          <w:sz w:val="24"/>
          <w:szCs w:val="24"/>
        </w:rPr>
        <w:t xml:space="preserve"> se publică pe pagina web a Casei Naţionale de Asigurări de Sănătate, la adresa www.cnas.ro, secţiunea informaţii publice/comunicate de presă.</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14. Prevederile privind acordarea serviciilor medicale, medicamentelor şi dispozitivelor medicale prin utilizarea cardului naţional de asigurări sociale de sănătate de către furnizorii de servicii medicale, medicamente şi dispozitive medicale nu sunt aplicabile situaţiilor în care asiguraţii execută o pedeapsă privativă de libertate sau se află în arest preventiv, precum şi cei care se află în executarea măsurilor prevăzute la art. 109 şi 110 din Legea nr. 286/2009 privind Codul penal, cu modificările şi completările ulterioare.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15. Pentru persoanele cu tulburări psihice prevăzute de Legea sănătăţii mintale şi a protecţiei persoanelor cu tulburări psihice nr. 487/2002, republicată, care au desemnat reprezentant legal de către autorităţile competente potrivit legislaţiei în vigoare, acordarea de către furnizori a serviciilor medicale se face prin utilizarea cardului naţional de asigurări sociale de sănătate al reprezentantului legal sau cartea de identitate/buletinul de identitate/paşaportul, dacă reprezentantul legal nu poate prezenta cardul.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Reprezentantul legal al persoanei cu tulburări psihice, prezintă în prealabil la casa de asigurări de sănătate la care este luată în evidenţă persoana pe care o reprezintă documentul prin care a fost desemnat reprezentant legal, în vederea înregistrării acestui document în evidenţele proprii ale casei de asigurări de sănătate.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16. Furnizorii de servicii medicale şi furnizorii de dispozitive medicale aflaţi în relaţie contractuală cu casele de asigurări de sănătate au obligaţia să transmită în platforma informatică din asigurările de sănătate serviciile medicale/dispozitivele medicale din pachetul de bază şi pachetul minimal furnizate/eliberate în maximum 3 zile lucrătoare de la data acordării serviciilor medicale/eliberării dispozitivelor medicale, pentru serviciile acordate/dispozitivele eliberate în luna pentru care se face raportarea; asumarea serviciilor medicale acordate/dispozitivelor medicale eliberate se face pri</w:t>
      </w:r>
      <w:r w:rsidR="00224CE6">
        <w:rPr>
          <w:rFonts w:ascii="Times New Roman" w:hAnsi="Times New Roman" w:cs="Times New Roman"/>
          <w:sz w:val="24"/>
          <w:szCs w:val="24"/>
        </w:rPr>
        <w:t xml:space="preserve">n semnătură </w:t>
      </w:r>
      <w:r w:rsidR="00224CE6">
        <w:rPr>
          <w:rFonts w:ascii="Times New Roman" w:hAnsi="Times New Roman" w:cs="Times New Roman"/>
          <w:sz w:val="24"/>
          <w:szCs w:val="24"/>
        </w:rPr>
        <w:lastRenderedPageBreak/>
        <w:t xml:space="preserve">electronică </w:t>
      </w:r>
      <w:r w:rsidR="00224CE6" w:rsidRPr="00224CE6">
        <w:rPr>
          <w:rFonts w:ascii="Times New Roman" w:hAnsi="Times New Roman" w:cs="Times New Roman"/>
          <w:color w:val="000000" w:themeColor="text1"/>
          <w:sz w:val="24"/>
          <w:szCs w:val="24"/>
        </w:rPr>
        <w:t>extinsă</w:t>
      </w:r>
      <w:r w:rsidR="00292AC8" w:rsidRPr="00224CE6">
        <w:rPr>
          <w:rFonts w:ascii="Times New Roman" w:hAnsi="Times New Roman" w:cs="Times New Roman"/>
          <w:bCs/>
          <w:color w:val="000000" w:themeColor="text1"/>
          <w:sz w:val="24"/>
          <w:szCs w:val="24"/>
        </w:rPr>
        <w:t>/calificată potrivit legislației naționale/europene în vigoare privind serviciile de încredere</w:t>
      </w:r>
      <w:r w:rsidR="00292AC8" w:rsidRPr="00224CE6">
        <w:rPr>
          <w:rFonts w:ascii="Times New Roman" w:hAnsi="Times New Roman" w:cs="Times New Roman"/>
          <w:color w:val="000000" w:themeColor="text1"/>
          <w:sz w:val="24"/>
          <w:szCs w:val="24"/>
        </w:rPr>
        <w:t xml:space="preserve">. </w:t>
      </w:r>
      <w:r w:rsidRPr="001B3DA8">
        <w:rPr>
          <w:rFonts w:ascii="Times New Roman" w:hAnsi="Times New Roman" w:cs="Times New Roman"/>
          <w:sz w:val="24"/>
          <w:szCs w:val="24"/>
        </w:rPr>
        <w:t>Transmiterea serviciilor medicale furnizate/dispozitivelor medicale eliberate în platforma informatică din asigurările de sănătate se face astfel:</w:t>
      </w:r>
    </w:p>
    <w:p w:rsidR="00836D11" w:rsidRPr="0017425E"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7425E">
        <w:rPr>
          <w:rFonts w:ascii="Times New Roman" w:hAnsi="Times New Roman" w:cs="Times New Roman"/>
          <w:sz w:val="24"/>
          <w:szCs w:val="24"/>
        </w:rPr>
        <w:t xml:space="preserve">  </w:t>
      </w:r>
      <w:r w:rsidR="001C3CDE" w:rsidRPr="0017425E">
        <w:rPr>
          <w:rFonts w:ascii="Times New Roman" w:hAnsi="Times New Roman" w:cs="Times New Roman"/>
          <w:sz w:val="24"/>
          <w:szCs w:val="24"/>
        </w:rPr>
        <w:t xml:space="preserve">  </w:t>
      </w:r>
      <w:r w:rsidRPr="0017425E">
        <w:rPr>
          <w:rFonts w:ascii="Times New Roman" w:hAnsi="Times New Roman" w:cs="Times New Roman"/>
          <w:sz w:val="24"/>
          <w:szCs w:val="24"/>
        </w:rPr>
        <w:t xml:space="preserve">  16.1. În asistenţa medicală primară: în maximum 3 zile lucrătoare de la data acordării serviciilor medicale prevăzute în pachetul de bază şi pachetul minimal.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7425E">
        <w:rPr>
          <w:rFonts w:ascii="Times New Roman" w:hAnsi="Times New Roman" w:cs="Times New Roman"/>
          <w:sz w:val="24"/>
          <w:szCs w:val="24"/>
        </w:rPr>
        <w:t xml:space="preserve">  </w:t>
      </w:r>
      <w:r w:rsidR="001C3CDE" w:rsidRPr="0017425E">
        <w:rPr>
          <w:rFonts w:ascii="Times New Roman" w:hAnsi="Times New Roman" w:cs="Times New Roman"/>
          <w:sz w:val="24"/>
          <w:szCs w:val="24"/>
        </w:rPr>
        <w:t xml:space="preserve">  </w:t>
      </w:r>
      <w:r w:rsidRPr="0017425E">
        <w:rPr>
          <w:rFonts w:ascii="Times New Roman" w:hAnsi="Times New Roman" w:cs="Times New Roman"/>
          <w:sz w:val="24"/>
          <w:szCs w:val="24"/>
        </w:rPr>
        <w:t xml:space="preserve">  16.2. În asistenţa medicală ambulatorie de specialitate pentru specialităţile clinice</w:t>
      </w:r>
      <w:r w:rsidR="00D959FF" w:rsidRPr="0017425E">
        <w:rPr>
          <w:rFonts w:ascii="Times New Roman" w:hAnsi="Times New Roman" w:cs="Times New Roman"/>
          <w:sz w:val="24"/>
          <w:szCs w:val="24"/>
        </w:rPr>
        <w:t>, inclusiv pentru planificare familială și pentru îngrijiri paliative la domiciliu</w:t>
      </w:r>
      <w:r w:rsidRPr="0017425E">
        <w:rPr>
          <w:rFonts w:ascii="Times New Roman" w:hAnsi="Times New Roman" w:cs="Times New Roman"/>
          <w:sz w:val="24"/>
          <w:szCs w:val="24"/>
        </w:rPr>
        <w:t xml:space="preserve">: în maximum 3 zile lucrătoare de la data acordării serviciilor medicale prevăzute în pachetul de bază şi pachetul minimal, cu </w:t>
      </w:r>
      <w:r w:rsidRPr="001B3DA8">
        <w:rPr>
          <w:rFonts w:ascii="Times New Roman" w:hAnsi="Times New Roman" w:cs="Times New Roman"/>
          <w:sz w:val="24"/>
          <w:szCs w:val="24"/>
        </w:rPr>
        <w:t>excepţia serviciilor de sănătate conexe actului medical.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16.3. În asistenţa medicală ambulatorie de specialitate pentru specialitatea</w:t>
      </w:r>
      <w:r w:rsidR="00296E0A">
        <w:rPr>
          <w:rFonts w:ascii="Times New Roman" w:hAnsi="Times New Roman" w:cs="Times New Roman"/>
          <w:sz w:val="24"/>
          <w:szCs w:val="24"/>
        </w:rPr>
        <w:t xml:space="preserve"> </w:t>
      </w:r>
      <w:r w:rsidR="00296E0A" w:rsidRPr="000F17C6">
        <w:rPr>
          <w:rFonts w:ascii="Times New Roman" w:hAnsi="Times New Roman" w:cs="Times New Roman"/>
          <w:sz w:val="24"/>
          <w:szCs w:val="24"/>
        </w:rPr>
        <w:t>clinică</w:t>
      </w:r>
      <w:r w:rsidRPr="001B3DA8">
        <w:rPr>
          <w:rFonts w:ascii="Times New Roman" w:hAnsi="Times New Roman" w:cs="Times New Roman"/>
          <w:sz w:val="24"/>
          <w:szCs w:val="24"/>
        </w:rPr>
        <w:t xml:space="preserve"> medicină fizică şi </w:t>
      </w:r>
      <w:r w:rsidR="00296E0A" w:rsidRPr="000F17C6">
        <w:rPr>
          <w:rFonts w:ascii="Times New Roman" w:hAnsi="Times New Roman" w:cs="Times New Roman"/>
          <w:sz w:val="24"/>
          <w:szCs w:val="24"/>
        </w:rPr>
        <w:t xml:space="preserve">de reabilitare </w:t>
      </w:r>
      <w:r w:rsidR="00D959FF">
        <w:rPr>
          <w:rFonts w:ascii="Times New Roman" w:hAnsi="Times New Roman" w:cs="Times New Roman"/>
          <w:sz w:val="24"/>
          <w:szCs w:val="24"/>
        </w:rPr>
        <w:t>şi pentru acupunctură</w:t>
      </w:r>
      <w:r w:rsidRPr="001B3DA8">
        <w:rPr>
          <w:rFonts w:ascii="Times New Roman" w:hAnsi="Times New Roman" w:cs="Times New Roman"/>
          <w:sz w:val="24"/>
          <w:szCs w:val="24"/>
        </w:rPr>
        <w:t xml:space="preserve"> - în maximum 3 zile lucrătoare de la data acordării serviciilor medicale prevăzute în pachetul de bază, astfel: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a) pentru consultaţii şi proceduri în cabinet: în maximum 3 zile lucrătoare de la data acordării;</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b) pentru procedurile acordate în baza de tratament: pentru fiecare zi de tratament/fiecare zi în care se acordă servicii de acupunctură în cadrul curei de tratament în maximum 3 zile lucrătoare de la data zilei de tratament/zilei în care se acordă servicii de acupunctură.</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16.4. În asistenţa medicală ambulatorie de specialitate de medicină dentară: în maximum 3 zile lucrătoare de la data acordării serviciilor medicale prevăzute în pachetul de bază şi pachetul minimal.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16.5. În asistenţa medicală ambulatorie de specialitate pentru specialităţile paraclinice: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a) pentru serviciile medicale paraclinice - analize de laborator: în maximum 3 zile lucrătoare de la data recoltării probelor în punctele de recoltare proprii ale furnizorilor de investigaţii paraclinice, respectiv în maximum 3 zile lucrătoare de la data primirii probelor pentru serviciile paraclinice de microbiologie, histopatologie şi citologie, dacă probele nu se recoltează la furnizorii de investigaţii paraclinice, şi pentru serviciile paraclinice de microbiologie - examene de urină şi examene de materii fecale. Reglementarea nu se aplică pentru investigaţiile paraclinice de laborator prevăzute în pachetul de bază care nu sunt recomandate pe biletul de trimitere de către medicul de specialitate din specialităţile clinice sau medicul de familie, după caz, şi care se efectuează pe răspunderea medicului de laborator.</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b) pentru serviciile medicale paraclinice - investigaţii de radiologie, imagistică medicală, explorări funcţionale şi medicină nucleară: în maximum 3 zile lucrătoare de la data efectuării investigaţiilor prevăzute în pachetul de bază.</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16.6. În asistenţa medicală spitalicească:</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a) pentru serviciile medicale spitaliceşti în regim de spitalizare continuă din pachetul de bază şi pachetul minimal: în maximum 3 zile lucrătoare de la data externării din spital, inclusiv pentru cazurile transferate în alt spital;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b) pentru serviciile medicale spitaliceşti în regim de spitalizare de zi din pachetul de bază şi pachetul minimal: pentru fiecare vizită, în maximum 3 zile lucrătoare de la data vizitei.</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16.7. Pentru furnizorii de îngrijiri medicale la domiciliu, respectiv îngrijiri paliative la domiciliu - pentru fiecare zi în care se acordă îngrijiri, în maximum 3 zile lucrătoare de la data zilei în care au fost acordate îngrijirile.</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16.8. Pentru unităţile specializate - în maximum 3 zile lucrătoare de la data acordării consultaţiilor de urgenţă la domiciliu şi serviciilor de transport sanitar neasistat prevăzute în pachetul de bază şi pachetul minimal.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16.9. În asistenţa medicală de recuperare</w:t>
      </w:r>
      <w:r w:rsidR="00296E0A" w:rsidRPr="000F17C6">
        <w:rPr>
          <w:rFonts w:ascii="Times New Roman" w:hAnsi="Times New Roman" w:cs="Times New Roman"/>
          <w:sz w:val="24"/>
          <w:szCs w:val="24"/>
        </w:rPr>
        <w:t xml:space="preserve"> medicală</w:t>
      </w:r>
      <w:r w:rsidRPr="000F17C6">
        <w:rPr>
          <w:rFonts w:ascii="Times New Roman" w:hAnsi="Times New Roman" w:cs="Times New Roman"/>
          <w:sz w:val="24"/>
          <w:szCs w:val="24"/>
        </w:rPr>
        <w:t xml:space="preserve">, </w:t>
      </w:r>
      <w:r w:rsidR="00296E0A" w:rsidRPr="000F17C6">
        <w:rPr>
          <w:rFonts w:ascii="Times New Roman" w:hAnsi="Times New Roman" w:cs="Times New Roman"/>
          <w:sz w:val="24"/>
          <w:szCs w:val="24"/>
        </w:rPr>
        <w:t>medicină fizică şi de reabilitare</w:t>
      </w:r>
      <w:r w:rsidR="00296E0A" w:rsidRPr="00296E0A">
        <w:rPr>
          <w:rFonts w:ascii="Times New Roman" w:hAnsi="Times New Roman" w:cs="Times New Roman"/>
          <w:b/>
          <w:bCs/>
          <w:color w:val="0070C0"/>
          <w:sz w:val="24"/>
          <w:szCs w:val="24"/>
        </w:rPr>
        <w:t xml:space="preserve"> </w:t>
      </w:r>
      <w:r w:rsidRPr="001B3DA8">
        <w:rPr>
          <w:rFonts w:ascii="Times New Roman" w:hAnsi="Times New Roman" w:cs="Times New Roman"/>
          <w:sz w:val="24"/>
          <w:szCs w:val="24"/>
        </w:rPr>
        <w:t>în sanatorii şi preventorii: în maximum 3 zile lucrătoare de la data externării din sanatoriu/preventoriu.</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w:t>
      </w:r>
      <w:r w:rsidR="001C3CDE" w:rsidRPr="001B3DA8">
        <w:rPr>
          <w:rFonts w:ascii="Times New Roman" w:hAnsi="Times New Roman" w:cs="Times New Roman"/>
          <w:sz w:val="24"/>
          <w:szCs w:val="24"/>
        </w:rPr>
        <w:t xml:space="preserve">  </w:t>
      </w:r>
      <w:r w:rsidRPr="001B3DA8">
        <w:rPr>
          <w:rFonts w:ascii="Times New Roman" w:hAnsi="Times New Roman" w:cs="Times New Roman"/>
          <w:sz w:val="24"/>
          <w:szCs w:val="24"/>
        </w:rPr>
        <w:t xml:space="preserve"> 16.10. Pentru dispozitive medicale: în maximum 3 zile lucrătoare de la data ridicării dispozitivului medical de la sediul lucrativ/punctul de lucru al furnizorului de dispozitive medicale de către beneficiar sau de către aparţinătorul beneficiarului - membru al familiei</w:t>
      </w:r>
      <w:r w:rsidR="00B044F5">
        <w:rPr>
          <w:rFonts w:ascii="Times New Roman" w:hAnsi="Times New Roman" w:cs="Times New Roman"/>
          <w:sz w:val="24"/>
          <w:szCs w:val="24"/>
        </w:rPr>
        <w:t xml:space="preserve"> </w:t>
      </w:r>
      <w:r w:rsidR="00B044F5" w:rsidRPr="000F17C6">
        <w:rPr>
          <w:rFonts w:ascii="Times New Roman" w:hAnsi="Times New Roman" w:cs="Times New Roman"/>
          <w:sz w:val="24"/>
          <w:szCs w:val="24"/>
        </w:rPr>
        <w:t>cu grad de rudenie I și II</w:t>
      </w:r>
      <w:r w:rsidR="00B044F5">
        <w:rPr>
          <w:rFonts w:ascii="Times New Roman" w:hAnsi="Times New Roman" w:cs="Times New Roman"/>
          <w:sz w:val="24"/>
          <w:szCs w:val="24"/>
        </w:rPr>
        <w:t xml:space="preserve">, </w:t>
      </w:r>
      <w:r w:rsidRPr="001B3DA8">
        <w:rPr>
          <w:rFonts w:ascii="Times New Roman" w:hAnsi="Times New Roman" w:cs="Times New Roman"/>
          <w:sz w:val="24"/>
          <w:szCs w:val="24"/>
        </w:rPr>
        <w:t xml:space="preserve">soţ/soţie, </w:t>
      </w:r>
      <w:r w:rsidR="00416047">
        <w:rPr>
          <w:rFonts w:ascii="Times New Roman" w:hAnsi="Times New Roman" w:cs="Times New Roman"/>
          <w:sz w:val="24"/>
          <w:szCs w:val="24"/>
        </w:rPr>
        <w:t>împuternicit legal</w:t>
      </w:r>
      <w:r w:rsidRPr="001B3DA8">
        <w:rPr>
          <w:rFonts w:ascii="Times New Roman" w:hAnsi="Times New Roman" w:cs="Times New Roman"/>
          <w:sz w:val="24"/>
          <w:szCs w:val="24"/>
        </w:rPr>
        <w:t xml:space="preserve"> prin act notarial/act de reprezentare prin avocat</w:t>
      </w:r>
      <w:r w:rsidR="00416047">
        <w:rPr>
          <w:rFonts w:ascii="Times New Roman" w:hAnsi="Times New Roman" w:cs="Times New Roman"/>
          <w:sz w:val="24"/>
          <w:szCs w:val="24"/>
        </w:rPr>
        <w:t xml:space="preserve"> </w:t>
      </w:r>
      <w:r w:rsidR="00416047" w:rsidRPr="000F17C6">
        <w:rPr>
          <w:rFonts w:ascii="Times New Roman" w:hAnsi="Times New Roman" w:cs="Times New Roman"/>
          <w:sz w:val="24"/>
          <w:szCs w:val="24"/>
        </w:rPr>
        <w:t>sau reprezentantul legal al asiguratului</w:t>
      </w:r>
      <w:r w:rsidRPr="001B3DA8">
        <w:rPr>
          <w:rFonts w:ascii="Times New Roman" w:hAnsi="Times New Roman" w:cs="Times New Roman"/>
          <w:sz w:val="24"/>
          <w:szCs w:val="24"/>
        </w:rPr>
        <w:t xml:space="preserve">. </w:t>
      </w:r>
      <w:r w:rsidRPr="001B3DA8">
        <w:rPr>
          <w:rFonts w:ascii="Times New Roman" w:hAnsi="Times New Roman" w:cs="Times New Roman"/>
          <w:sz w:val="24"/>
          <w:szCs w:val="24"/>
        </w:rPr>
        <w:lastRenderedPageBreak/>
        <w:t>În situaţia în care dispozitivul medical se expediază prin poştă, curierat, transport propriu ori închiriat: în maximum 3 zile lucrătoare de la data expedierii dispozitivului medical.</w:t>
      </w:r>
    </w:p>
    <w:p w:rsidR="00836D11" w:rsidRPr="001B3DA8" w:rsidRDefault="00836D11" w:rsidP="005A7069">
      <w:pPr>
        <w:autoSpaceDE w:val="0"/>
        <w:autoSpaceDN w:val="0"/>
        <w:adjustRightInd w:val="0"/>
        <w:spacing w:after="0" w:line="240" w:lineRule="auto"/>
        <w:jc w:val="both"/>
        <w:rPr>
          <w:rFonts w:ascii="Times New Roman" w:hAnsi="Times New Roman" w:cs="Times New Roman"/>
          <w:sz w:val="24"/>
          <w:szCs w:val="24"/>
        </w:rPr>
      </w:pPr>
      <w:r w:rsidRPr="001B3DA8">
        <w:rPr>
          <w:rFonts w:ascii="Times New Roman" w:hAnsi="Times New Roman" w:cs="Times New Roman"/>
          <w:sz w:val="24"/>
          <w:szCs w:val="24"/>
        </w:rPr>
        <w:t xml:space="preserve">    17. Pentru serviciile acordate în regim de spitalizare de zi se întocmeşte fişă de spitalizare de zi, conform modelului prevăzut în anexa nr. 4 la Ordinul ministrului sănătăţii publice şi al preşedintelui Casei Naţionale de Asigurări de Sănătate nr. 1.782/576/2006 privind înregistrarea şi raportarea statistică a pacienţilor care primesc servicii medicale în regim de spitalizare continuă şi spitalizare de zi, cu modificările şi completările ulterioare. Fac excepţie serviciile acordate în camerele de gardă şi în structurile de primire urgenţe din cadrul spitalelor pentru care finanţarea nu se face din bugetul Ministerului Sănătăţii, pentru care se întocmeşte fişă pentru spitalizare după modelul prevăzut în anexa nr. 3 la Ordinul ministrului sănătăţii publice nr. 1.706/2007 privind conducerea şi organizarea unităţilor şi compartimentelor de primire a urgenţelor, cu modificările şi completările ulterioare.</w:t>
      </w:r>
    </w:p>
    <w:p w:rsidR="00550BFF" w:rsidRPr="0099097B" w:rsidRDefault="0099097B" w:rsidP="00550BFF">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550BFF" w:rsidRPr="0099097B">
        <w:rPr>
          <w:rFonts w:ascii="Times New Roman" w:hAnsi="Times New Roman" w:cs="Times New Roman"/>
          <w:color w:val="000000" w:themeColor="text1"/>
          <w:sz w:val="24"/>
          <w:szCs w:val="24"/>
        </w:rPr>
        <w:t>18. Casele de asigurări de sănătate pot stabili şi alte termene de contractare, în funcţie de necesarul de servicii medicale, de medicamente şi unele materiale sanitare în tratamentul ambulatoriu sau de dispozitive medicale în ambulatoriu, în limita fondurilor aprobate fiecărui tip de asistenţă, cu avizul Casei Naționale de Asigurări de Sănătate.</w:t>
      </w:r>
    </w:p>
    <w:p w:rsidR="00550BFF" w:rsidRPr="0099097B" w:rsidRDefault="00550BFF" w:rsidP="005A7069">
      <w:pPr>
        <w:jc w:val="both"/>
        <w:rPr>
          <w:rFonts w:ascii="Times New Roman" w:hAnsi="Times New Roman" w:cs="Times New Roman"/>
          <w:color w:val="000000" w:themeColor="text1"/>
          <w:sz w:val="24"/>
          <w:szCs w:val="24"/>
        </w:rPr>
      </w:pPr>
    </w:p>
    <w:sectPr w:rsidR="00550BFF" w:rsidRPr="0099097B" w:rsidSect="009E424A">
      <w:footerReference w:type="default" r:id="rId7"/>
      <w:pgSz w:w="12240" w:h="15840"/>
      <w:pgMar w:top="851" w:right="851" w:bottom="567" w:left="1134" w:header="720" w:footer="720" w:gutter="0"/>
      <w:pgNumType w:start="48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33" w:rsidRDefault="00512433" w:rsidP="007B2CB7">
      <w:pPr>
        <w:spacing w:after="0" w:line="240" w:lineRule="auto"/>
      </w:pPr>
      <w:r>
        <w:separator/>
      </w:r>
    </w:p>
  </w:endnote>
  <w:endnote w:type="continuationSeparator" w:id="0">
    <w:p w:rsidR="00512433" w:rsidRDefault="00512433" w:rsidP="007B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499344"/>
      <w:docPartObj>
        <w:docPartGallery w:val="Page Numbers (Bottom of Page)"/>
        <w:docPartUnique/>
      </w:docPartObj>
    </w:sdtPr>
    <w:sdtEndPr>
      <w:rPr>
        <w:noProof/>
      </w:rPr>
    </w:sdtEndPr>
    <w:sdtContent>
      <w:p w:rsidR="007B2CB7" w:rsidRDefault="007B2CB7">
        <w:pPr>
          <w:pStyle w:val="Footer"/>
          <w:jc w:val="right"/>
        </w:pPr>
        <w:r>
          <w:fldChar w:fldCharType="begin"/>
        </w:r>
        <w:r>
          <w:instrText xml:space="preserve"> PAGE   \* MERGEFORMAT </w:instrText>
        </w:r>
        <w:r>
          <w:fldChar w:fldCharType="separate"/>
        </w:r>
        <w:r w:rsidR="00E57D3A">
          <w:rPr>
            <w:noProof/>
          </w:rPr>
          <w:t>485</w:t>
        </w:r>
        <w:r>
          <w:rPr>
            <w:noProof/>
          </w:rPr>
          <w:fldChar w:fldCharType="end"/>
        </w:r>
      </w:p>
    </w:sdtContent>
  </w:sdt>
  <w:p w:rsidR="007B2CB7" w:rsidRDefault="007B2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33" w:rsidRDefault="00512433" w:rsidP="007B2CB7">
      <w:pPr>
        <w:spacing w:after="0" w:line="240" w:lineRule="auto"/>
      </w:pPr>
      <w:r>
        <w:separator/>
      </w:r>
    </w:p>
  </w:footnote>
  <w:footnote w:type="continuationSeparator" w:id="0">
    <w:p w:rsidR="00512433" w:rsidRDefault="00512433" w:rsidP="007B2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DF"/>
    <w:rsid w:val="000D0314"/>
    <w:rsid w:val="000F17C6"/>
    <w:rsid w:val="0017425E"/>
    <w:rsid w:val="001B3DA8"/>
    <w:rsid w:val="001C3CDE"/>
    <w:rsid w:val="00224CE6"/>
    <w:rsid w:val="00292AC8"/>
    <w:rsid w:val="0029352B"/>
    <w:rsid w:val="00296E0A"/>
    <w:rsid w:val="0030055B"/>
    <w:rsid w:val="003B04B4"/>
    <w:rsid w:val="003B6AB8"/>
    <w:rsid w:val="00416047"/>
    <w:rsid w:val="004724AA"/>
    <w:rsid w:val="004808A4"/>
    <w:rsid w:val="00501FCF"/>
    <w:rsid w:val="0050236C"/>
    <w:rsid w:val="00512433"/>
    <w:rsid w:val="005422BB"/>
    <w:rsid w:val="00550BFF"/>
    <w:rsid w:val="005A7069"/>
    <w:rsid w:val="005B3CE7"/>
    <w:rsid w:val="005E1782"/>
    <w:rsid w:val="00667639"/>
    <w:rsid w:val="006B3E3E"/>
    <w:rsid w:val="007115C8"/>
    <w:rsid w:val="00751BDF"/>
    <w:rsid w:val="007B2CB7"/>
    <w:rsid w:val="007F1568"/>
    <w:rsid w:val="00836D11"/>
    <w:rsid w:val="00870CCD"/>
    <w:rsid w:val="0099097B"/>
    <w:rsid w:val="00990E2B"/>
    <w:rsid w:val="009B485F"/>
    <w:rsid w:val="009E424A"/>
    <w:rsid w:val="009F7FB0"/>
    <w:rsid w:val="00A96CF7"/>
    <w:rsid w:val="00B044F5"/>
    <w:rsid w:val="00B26E28"/>
    <w:rsid w:val="00B705A4"/>
    <w:rsid w:val="00BC1B11"/>
    <w:rsid w:val="00BC29AB"/>
    <w:rsid w:val="00C06FB2"/>
    <w:rsid w:val="00C30F65"/>
    <w:rsid w:val="00C67ECD"/>
    <w:rsid w:val="00C84FF7"/>
    <w:rsid w:val="00D25DC3"/>
    <w:rsid w:val="00D41FC9"/>
    <w:rsid w:val="00D70393"/>
    <w:rsid w:val="00D959FF"/>
    <w:rsid w:val="00E57D3A"/>
    <w:rsid w:val="00EA5E68"/>
    <w:rsid w:val="00F0347B"/>
    <w:rsid w:val="00FF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C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B2CB7"/>
    <w:rPr>
      <w:lang w:val="ro-RO"/>
    </w:rPr>
  </w:style>
  <w:style w:type="paragraph" w:styleId="Footer">
    <w:name w:val="footer"/>
    <w:basedOn w:val="Normal"/>
    <w:link w:val="FooterChar"/>
    <w:uiPriority w:val="99"/>
    <w:unhideWhenUsed/>
    <w:rsid w:val="007B2C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B2CB7"/>
    <w:rPr>
      <w:lang w:val="ro-RO"/>
    </w:rPr>
  </w:style>
  <w:style w:type="paragraph" w:styleId="BalloonText">
    <w:name w:val="Balloon Text"/>
    <w:basedOn w:val="Normal"/>
    <w:link w:val="BalloonTextChar"/>
    <w:uiPriority w:val="99"/>
    <w:semiHidden/>
    <w:unhideWhenUsed/>
    <w:rsid w:val="009E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4A"/>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C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B2CB7"/>
    <w:rPr>
      <w:lang w:val="ro-RO"/>
    </w:rPr>
  </w:style>
  <w:style w:type="paragraph" w:styleId="Footer">
    <w:name w:val="footer"/>
    <w:basedOn w:val="Normal"/>
    <w:link w:val="FooterChar"/>
    <w:uiPriority w:val="99"/>
    <w:unhideWhenUsed/>
    <w:rsid w:val="007B2C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B2CB7"/>
    <w:rPr>
      <w:lang w:val="ro-RO"/>
    </w:rPr>
  </w:style>
  <w:style w:type="paragraph" w:styleId="BalloonText">
    <w:name w:val="Balloon Text"/>
    <w:basedOn w:val="Normal"/>
    <w:link w:val="BalloonTextChar"/>
    <w:uiPriority w:val="99"/>
    <w:semiHidden/>
    <w:unhideWhenUsed/>
    <w:rsid w:val="009E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4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2937</Words>
  <Characters>16744</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LUKACS</dc:creator>
  <cp:lastModifiedBy>Liliana LUKACS</cp:lastModifiedBy>
  <cp:revision>14</cp:revision>
  <cp:lastPrinted>2018-03-27T09:36:00Z</cp:lastPrinted>
  <dcterms:created xsi:type="dcterms:W3CDTF">2018-03-23T11:32:00Z</dcterms:created>
  <dcterms:modified xsi:type="dcterms:W3CDTF">2018-03-27T09:15:00Z</dcterms:modified>
</cp:coreProperties>
</file>